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Seward Neighborhood Group</w:t>
      </w:r>
      <w:r>
        <w:rPr>
          <w:rFonts w:ascii="Arial" w:hAnsi="Arial"/>
          <w:b w:val="1"/>
          <w:bCs w:val="1"/>
          <w:sz w:val="28"/>
          <w:szCs w:val="28"/>
          <w:u w:color="000000"/>
          <w:rtl w:val="0"/>
          <w:lang w:val="en-US"/>
        </w:rPr>
        <w:t xml:space="preserve"> - </w:t>
      </w:r>
      <w:r>
        <w:rPr>
          <w:rFonts w:ascii="Arial" w:hAnsi="Arial"/>
          <w:b w:val="1"/>
          <w:bCs w:val="1"/>
          <w:sz w:val="28"/>
          <w:szCs w:val="28"/>
          <w:u w:color="000000"/>
          <w:rtl w:val="0"/>
          <w:lang w:val="en-US"/>
        </w:rPr>
        <w:t>Community Development Committee (CDC)</w:t>
      </w:r>
    </w:p>
    <w:p>
      <w:pPr>
        <w:pStyle w:val="Body A"/>
        <w:spacing w:line="276" w:lineRule="auto"/>
        <w:jc w:val="center"/>
        <w:rPr>
          <w:rFonts w:ascii="Arial" w:cs="Arial" w:hAnsi="Arial" w:eastAsia="Arial"/>
          <w:b w:val="1"/>
          <w:bCs w:val="1"/>
          <w:sz w:val="28"/>
          <w:szCs w:val="28"/>
          <w:lang w:val="en-US"/>
        </w:rPr>
      </w:pPr>
      <w:r>
        <w:rPr>
          <w:rFonts w:ascii="Arial" w:hAnsi="Arial"/>
          <w:b w:val="1"/>
          <w:bCs w:val="1"/>
          <w:sz w:val="28"/>
          <w:szCs w:val="28"/>
          <w:u w:color="000000"/>
          <w:rtl w:val="0"/>
          <w:lang w:val="en-US"/>
        </w:rPr>
        <w:t>February 13</w:t>
      </w:r>
      <w:r>
        <w:rPr>
          <w:rFonts w:ascii="Arial" w:hAnsi="Arial"/>
          <w:b w:val="1"/>
          <w:bCs w:val="1"/>
          <w:sz w:val="28"/>
          <w:szCs w:val="28"/>
          <w:u w:color="000000"/>
          <w:rtl w:val="0"/>
          <w:lang w:val="en-US"/>
        </w:rPr>
        <w:t>, 202</w:t>
      </w:r>
      <w:r>
        <w:rPr>
          <w:rFonts w:ascii="Arial" w:hAnsi="Arial"/>
          <w:b w:val="1"/>
          <w:bCs w:val="1"/>
          <w:sz w:val="28"/>
          <w:szCs w:val="28"/>
          <w:u w:color="000000"/>
          <w:rtl w:val="0"/>
          <w:lang w:val="en-US"/>
        </w:rPr>
        <w:t>4</w:t>
      </w:r>
      <w:r>
        <w:rPr>
          <w:rFonts w:ascii="Arial" w:hAnsi="Arial"/>
          <w:b w:val="1"/>
          <w:bCs w:val="1"/>
          <w:sz w:val="28"/>
          <w:szCs w:val="28"/>
          <w:u w:color="000000"/>
          <w:rtl w:val="0"/>
          <w:lang w:val="en-US"/>
        </w:rPr>
        <w:t xml:space="preserve"> | 7:00 </w:t>
      </w:r>
      <w:r>
        <w:rPr>
          <w:rFonts w:ascii="Arial" w:hAnsi="Arial"/>
          <w:b w:val="1"/>
          <w:bCs w:val="1"/>
          <w:sz w:val="28"/>
          <w:szCs w:val="28"/>
          <w:u w:color="000000"/>
          <w:rtl w:val="0"/>
          <w:lang w:val="ru-RU"/>
        </w:rPr>
        <w:t>- 8:</w:t>
      </w:r>
      <w:r>
        <w:rPr>
          <w:rFonts w:ascii="Arial" w:hAnsi="Arial"/>
          <w:b w:val="1"/>
          <w:bCs w:val="1"/>
          <w:sz w:val="28"/>
          <w:szCs w:val="28"/>
          <w:u w:color="000000"/>
          <w:rtl w:val="0"/>
          <w:lang w:val="ru-RU"/>
        </w:rPr>
        <w:t xml:space="preserve">30 </w:t>
      </w:r>
      <w:r>
        <w:rPr>
          <w:rFonts w:ascii="Arial" w:hAnsi="Arial"/>
          <w:b w:val="1"/>
          <w:bCs w:val="1"/>
          <w:sz w:val="28"/>
          <w:szCs w:val="28"/>
          <w:u w:color="000000"/>
          <w:rtl w:val="0"/>
          <w:lang w:val="en-US"/>
        </w:rPr>
        <w:t>p</w:t>
      </w:r>
      <w:r>
        <w:rPr>
          <w:rFonts w:ascii="Arial" w:hAnsi="Arial"/>
          <w:b w:val="1"/>
          <w:bCs w:val="1"/>
          <w:sz w:val="28"/>
          <w:szCs w:val="28"/>
          <w:u w:color="000000"/>
          <w:rtl w:val="0"/>
          <w:lang w:val="en-US"/>
        </w:rPr>
        <w:t>.</w:t>
      </w:r>
      <w:r>
        <w:rPr>
          <w:rFonts w:ascii="Arial" w:hAnsi="Arial"/>
          <w:b w:val="1"/>
          <w:bCs w:val="1"/>
          <w:sz w:val="28"/>
          <w:szCs w:val="28"/>
          <w:u w:color="000000"/>
          <w:rtl w:val="0"/>
          <w:lang w:val="en-US"/>
        </w:rPr>
        <w:t>m</w:t>
      </w:r>
      <w:r>
        <w:rPr>
          <w:rFonts w:ascii="Arial" w:hAnsi="Arial"/>
          <w:b w:val="1"/>
          <w:bCs w:val="1"/>
          <w:sz w:val="28"/>
          <w:szCs w:val="28"/>
          <w:u w:color="000000"/>
          <w:rtl w:val="0"/>
          <w:lang w:val="en-US"/>
        </w:rPr>
        <w:t>.</w:t>
      </w:r>
      <w:r>
        <w:rPr>
          <w:rFonts w:ascii="Arial" w:hAnsi="Arial"/>
          <w:b w:val="1"/>
          <w:bCs w:val="1"/>
          <w:sz w:val="28"/>
          <w:szCs w:val="28"/>
          <w:u w:color="000000"/>
          <w:rtl w:val="0"/>
          <w:lang w:val="en-US"/>
        </w:rPr>
        <w:t xml:space="preserve"> | </w:t>
      </w:r>
      <w:r>
        <w:rPr>
          <w:rFonts w:ascii="Arial" w:hAnsi="Arial"/>
          <w:b w:val="1"/>
          <w:bCs w:val="1"/>
          <w:sz w:val="28"/>
          <w:szCs w:val="28"/>
          <w:u w:color="000000"/>
          <w:rtl w:val="0"/>
          <w:lang w:val="en-US"/>
        </w:rPr>
        <w:t>@ Redesign office &amp; via Zoom</w:t>
      </w:r>
    </w:p>
    <w:p>
      <w:pPr>
        <w:pStyle w:val="Body A"/>
        <w:spacing w:line="276" w:lineRule="auto"/>
        <w:jc w:val="center"/>
        <w:rPr>
          <w:outline w:val="0"/>
          <w:color w:val="777777"/>
          <w14:textFill>
            <w14:solidFill>
              <w14:srgbClr w14:val="777777"/>
            </w14:solidFill>
          </w14:textFill>
        </w:rPr>
      </w:pPr>
      <w:r>
        <w:rPr>
          <w:rFonts w:ascii="Arial" w:hAnsi="Arial"/>
          <w:b w:val="1"/>
          <w:bCs w:val="1"/>
          <w:sz w:val="28"/>
          <w:szCs w:val="28"/>
          <w:rtl w:val="0"/>
          <w:lang w:val="en-US"/>
        </w:rPr>
        <w:t>Meeting Notes: 2/15/24</w:t>
      </w:r>
    </w:p>
    <w:p>
      <w:pPr>
        <w:pStyle w:val="Default"/>
        <w:spacing w:before="0" w:line="240" w:lineRule="auto"/>
        <w:jc w:val="left"/>
        <w:rPr>
          <w:rFonts w:ascii="Arial" w:cs="Arial" w:hAnsi="Arial" w:eastAsia="Arial"/>
          <w:outline w:val="0"/>
          <w:color w:val="0068da"/>
          <w:sz w:val="32"/>
          <w:szCs w:val="32"/>
          <w:u w:val="single" w:color="0067d9"/>
          <w:shd w:val="clear" w:color="auto" w:fill="ffffff"/>
          <w14:textFill>
            <w14:solidFill>
              <w14:srgbClr w14:val="0068DA"/>
            </w14:solidFill>
          </w14:textFill>
        </w:rPr>
      </w:pPr>
    </w:p>
    <w:p>
      <w:pPr>
        <w:pStyle w:val="Default"/>
        <w:spacing w:before="0" w:line="240" w:lineRule="auto"/>
        <w:rPr>
          <w:rFonts w:ascii="Arial" w:cs="Arial" w:hAnsi="Arial" w:eastAsia="Arial"/>
        </w:rPr>
      </w:pPr>
      <w:r>
        <w:rPr>
          <w:rFonts w:ascii="Arial" w:hAnsi="Arial"/>
          <w:b w:val="1"/>
          <w:bCs w:val="1"/>
          <w:rtl w:val="0"/>
          <w:lang w:val="en-US"/>
        </w:rPr>
        <w:t>Co</w:t>
      </w:r>
      <w:r>
        <w:rPr>
          <w:rFonts w:ascii="Arial" w:hAnsi="Arial"/>
          <w:b w:val="1"/>
          <w:bCs w:val="1"/>
          <w:rtl w:val="0"/>
          <w:lang w:val="en-US"/>
        </w:rPr>
        <w:t xml:space="preserve">mmittee members present: </w:t>
      </w:r>
      <w:r>
        <w:rPr>
          <w:rFonts w:ascii="Arial" w:hAnsi="Arial"/>
          <w:rtl w:val="0"/>
          <w:lang w:val="en-US"/>
        </w:rPr>
        <w:t xml:space="preserve">Sheldon Mains, </w:t>
      </w:r>
      <w:r>
        <w:rPr>
          <w:rFonts w:ascii="Arial" w:hAnsi="Arial"/>
          <w:rtl w:val="0"/>
          <w:lang w:val="en-US"/>
        </w:rPr>
        <w:t xml:space="preserve">Winston Calvert, Carissa Hansen, Michael Sedki, </w:t>
      </w:r>
      <w:r>
        <w:rPr>
          <w:rFonts w:ascii="Arial" w:hAnsi="Arial"/>
          <w:rtl w:val="0"/>
          <w:lang w:val="en-US"/>
        </w:rPr>
        <w:t>Philipp Mue</w:t>
      </w:r>
      <w:r>
        <w:rPr>
          <w:rFonts w:ascii="Arial" w:hAnsi="Arial"/>
          <w:rtl w:val="0"/>
          <w:lang w:val="da-DK"/>
        </w:rPr>
        <w:t>ssig</w:t>
      </w:r>
      <w:r>
        <w:rPr>
          <w:rFonts w:ascii="Arial" w:hAnsi="Arial"/>
          <w:rtl w:val="0"/>
          <w:lang w:val="da-DK"/>
        </w:rPr>
        <w:t xml:space="preserve"> (acting chair; minutes).</w:t>
      </w:r>
    </w:p>
    <w:p>
      <w:pPr>
        <w:pStyle w:val="Default"/>
        <w:spacing w:before="0" w:line="240" w:lineRule="auto"/>
        <w:rPr>
          <w:rFonts w:ascii="Arial" w:cs="Arial" w:hAnsi="Arial" w:eastAsia="Arial"/>
        </w:rPr>
      </w:pPr>
      <w:r>
        <w:rPr>
          <w:rFonts w:ascii="Arial" w:hAnsi="Arial"/>
          <w:b w:val="1"/>
          <w:bCs w:val="1"/>
          <w:rtl w:val="0"/>
          <w:lang w:val="en-US"/>
        </w:rPr>
        <w:t>Others present</w:t>
      </w:r>
      <w:r>
        <w:rPr>
          <w:rFonts w:ascii="Arial" w:hAnsi="Arial"/>
          <w:rtl w:val="0"/>
          <w:lang w:val="en-US"/>
        </w:rPr>
        <w:t xml:space="preserve">: </w:t>
      </w:r>
      <w:r>
        <w:rPr>
          <w:rFonts w:ascii="Arial" w:hAnsi="Arial"/>
          <w:rtl w:val="0"/>
          <w:lang w:val="en-US"/>
        </w:rPr>
        <w:t xml:space="preserve">Ella Quainton </w:t>
      </w:r>
      <w:r>
        <w:rPr>
          <w:rFonts w:ascii="Arial" w:hAnsi="Arial"/>
          <w:rtl w:val="0"/>
          <w:lang w:val="en-US"/>
        </w:rPr>
        <w:t>(SNG staff</w:t>
      </w:r>
      <w:r>
        <w:rPr>
          <w:rFonts w:ascii="Arial" w:hAnsi="Arial"/>
          <w:rtl w:val="0"/>
          <w:lang w:val="en-US"/>
        </w:rPr>
        <w:t>);</w:t>
      </w:r>
      <w:r>
        <w:rPr>
          <w:rFonts w:ascii="Arial" w:hAnsi="Arial"/>
          <w:rtl w:val="0"/>
          <w:lang w:val="en-US"/>
        </w:rPr>
        <w:t xml:space="preserve"> </w:t>
      </w:r>
      <w:r>
        <w:rPr>
          <w:rFonts w:ascii="Arial" w:hAnsi="Arial"/>
          <w:rtl w:val="0"/>
          <w:lang w:val="en-US"/>
        </w:rPr>
        <w:t xml:space="preserve">Abby Romero </w:t>
      </w:r>
      <w:r>
        <w:rPr>
          <w:rFonts w:ascii="Arial" w:hAnsi="Arial"/>
          <w:rtl w:val="0"/>
          <w:lang w:val="en-US"/>
        </w:rPr>
        <w:t>(Redesign</w:t>
      </w:r>
      <w:r>
        <w:rPr>
          <w:rFonts w:ascii="Arial" w:hAnsi="Arial"/>
          <w:rtl w:val="0"/>
          <w:lang w:val="en-US"/>
        </w:rPr>
        <w:t xml:space="preserve"> staff</w:t>
      </w:r>
      <w:r>
        <w:rPr>
          <w:rFonts w:ascii="Arial" w:hAnsi="Arial"/>
          <w:rtl w:val="0"/>
          <w:lang w:val="en-US"/>
        </w:rPr>
        <w:t>)</w:t>
      </w:r>
      <w:r>
        <w:rPr>
          <w:rFonts w:ascii="Arial" w:hAnsi="Arial"/>
          <w:rtl w:val="0"/>
          <w:lang w:val="en-US"/>
        </w:rPr>
        <w:t>; neighbor Pat Rosaves.</w:t>
      </w:r>
    </w:p>
    <w:p>
      <w:pPr>
        <w:pStyle w:val="Default"/>
        <w:spacing w:before="0" w:line="240" w:lineRule="auto"/>
        <w:rPr>
          <w:rFonts w:ascii="Arial" w:cs="Arial" w:hAnsi="Arial" w:eastAsia="Arial"/>
        </w:rPr>
      </w:pPr>
    </w:p>
    <w:p>
      <w:pPr>
        <w:pStyle w:val="Default"/>
        <w:spacing w:before="0" w:line="240" w:lineRule="auto"/>
        <w:rPr>
          <w:b w:val="1"/>
          <w:bCs w:val="1"/>
        </w:rPr>
      </w:pPr>
      <w:r>
        <w:rPr>
          <w:rFonts w:ascii="Arial" w:hAnsi="Arial"/>
          <w:b w:val="1"/>
          <w:bCs w:val="1"/>
          <w:rtl w:val="0"/>
          <w:lang w:val="en-US"/>
        </w:rPr>
        <w:t xml:space="preserve">CDC MEMBERSHIP </w:t>
      </w:r>
      <w:r>
        <w:rPr>
          <w:rFonts w:ascii="Arial" w:hAnsi="Arial" w:hint="default"/>
          <w:b w:val="1"/>
          <w:bCs w:val="1"/>
          <w:rtl w:val="0"/>
          <w:lang w:val="en-US"/>
        </w:rPr>
        <w:t xml:space="preserve">— </w:t>
      </w:r>
      <w:r>
        <w:rPr>
          <w:rFonts w:ascii="Arial" w:hAnsi="Arial"/>
          <w:b w:val="1"/>
          <w:bCs w:val="1"/>
          <w:i w:val="1"/>
          <w:iCs w:val="1"/>
          <w:rtl w:val="0"/>
          <w:lang w:val="en-US"/>
        </w:rPr>
        <w:t>recommendation</w:t>
      </w:r>
    </w:p>
    <w:p>
      <w:pPr>
        <w:pStyle w:val="Default"/>
        <w:spacing w:before="0" w:line="240" w:lineRule="auto"/>
        <w:rPr>
          <w:b w:val="0"/>
          <w:bCs w:val="0"/>
        </w:rPr>
      </w:pPr>
      <w:r>
        <w:rPr>
          <w:b w:val="1"/>
          <w:bCs w:val="1"/>
        </w:rPr>
        <w:tab/>
      </w:r>
      <w:r>
        <w:rPr>
          <w:b w:val="0"/>
          <w:bCs w:val="0"/>
          <w:rtl w:val="0"/>
          <w:lang w:val="en-US"/>
        </w:rPr>
        <w:t>Pat Rosaves volunteered to serve as the CDC</w:t>
      </w:r>
      <w:r>
        <w:rPr>
          <w:b w:val="0"/>
          <w:bCs w:val="0"/>
          <w:rtl w:val="0"/>
          <w:lang w:val="en-US"/>
        </w:rPr>
        <w:t>’</w:t>
      </w:r>
      <w:r>
        <w:rPr>
          <w:b w:val="0"/>
          <w:bCs w:val="0"/>
          <w:rtl w:val="0"/>
          <w:lang w:val="en-US"/>
        </w:rPr>
        <w:t>s 10th member. She has lived 45 years in Seward, working as a realtor, recently as the SNG</w:t>
      </w:r>
      <w:r>
        <w:rPr>
          <w:b w:val="0"/>
          <w:bCs w:val="0"/>
          <w:rtl w:val="0"/>
          <w:lang w:val="en-US"/>
        </w:rPr>
        <w:t>’</w:t>
      </w:r>
      <w:r>
        <w:rPr>
          <w:b w:val="0"/>
          <w:bCs w:val="0"/>
          <w:rtl w:val="0"/>
          <w:lang w:val="en-US"/>
        </w:rPr>
        <w:t>s Garden Tour party organizer/host, and previously served on the CDC. Sheldon moved, Winston seconded, and the CDC unanimously approved the motion:</w:t>
      </w:r>
    </w:p>
    <w:p>
      <w:pPr>
        <w:pStyle w:val="Default"/>
        <w:spacing w:before="0" w:line="240" w:lineRule="auto"/>
        <w:rPr>
          <w:b w:val="1"/>
          <w:bCs w:val="1"/>
          <w:i w:val="1"/>
          <w:iCs w:val="1"/>
        </w:rPr>
      </w:pPr>
      <w:r>
        <w:rPr>
          <w:b w:val="0"/>
          <w:bCs w:val="0"/>
        </w:rPr>
        <w:tab/>
      </w:r>
      <w:r>
        <w:rPr>
          <w:b w:val="1"/>
          <w:bCs w:val="1"/>
          <w:i w:val="1"/>
          <w:iCs w:val="1"/>
          <w:rtl w:val="0"/>
          <w:lang w:val="en-US"/>
        </w:rPr>
        <w:t xml:space="preserve">That the SNG Board approve Pat Rosaves as a CDC member. </w:t>
      </w:r>
    </w:p>
    <w:p>
      <w:pPr>
        <w:pStyle w:val="Default"/>
        <w:spacing w:before="0" w:line="240" w:lineRule="auto"/>
        <w:rPr>
          <w:b w:val="0"/>
          <w:bCs w:val="0"/>
        </w:rPr>
      </w:pPr>
    </w:p>
    <w:p>
      <w:pPr>
        <w:pStyle w:val="Default"/>
        <w:spacing w:before="0" w:line="240" w:lineRule="auto"/>
        <w:rPr>
          <w:b w:val="0"/>
          <w:bCs w:val="0"/>
        </w:rPr>
      </w:pPr>
      <w:r>
        <w:rPr>
          <w:b w:val="1"/>
          <w:bCs w:val="1"/>
          <w:rtl w:val="0"/>
          <w:lang w:val="en-US"/>
        </w:rPr>
        <w:t>SNG REPRESENTATION ON THE SEWARD TOWERS CORPORATION BOARD</w:t>
      </w:r>
    </w:p>
    <w:p>
      <w:pPr>
        <w:pStyle w:val="Default"/>
        <w:spacing w:before="0" w:line="240" w:lineRule="auto"/>
        <w:rPr>
          <w:b w:val="0"/>
          <w:bCs w:val="0"/>
        </w:rPr>
      </w:pPr>
      <w:r>
        <w:rPr>
          <w:b w:val="0"/>
          <w:bCs w:val="0"/>
          <w:rtl w:val="0"/>
        </w:rPr>
        <w:tab/>
        <w:t>It is CDC</w:t>
      </w:r>
      <w:r>
        <w:rPr>
          <w:b w:val="0"/>
          <w:bCs w:val="0"/>
          <w:rtl w:val="0"/>
          <w:lang w:val="en-US"/>
        </w:rPr>
        <w:t>’</w:t>
      </w:r>
      <w:r>
        <w:rPr>
          <w:b w:val="0"/>
          <w:bCs w:val="0"/>
          <w:rtl w:val="0"/>
          <w:lang w:val="en-US"/>
        </w:rPr>
        <w:t xml:space="preserve">s understanding that SNG Board member Ron Schlatter is currently serving on the Towers Board and that he is interested in and needs to be reappointed. </w:t>
      </w:r>
    </w:p>
    <w:p>
      <w:pPr>
        <w:pStyle w:val="Default"/>
        <w:spacing w:before="0" w:line="240" w:lineRule="auto"/>
        <w:rPr>
          <w:b w:val="0"/>
          <w:bCs w:val="0"/>
        </w:rPr>
      </w:pPr>
      <w:r>
        <w:rPr>
          <w:b w:val="0"/>
          <w:bCs w:val="0"/>
        </w:rPr>
        <w:tab/>
      </w:r>
      <w:r>
        <w:rPr>
          <w:b w:val="1"/>
          <w:bCs w:val="1"/>
          <w:i w:val="1"/>
          <w:iCs w:val="1"/>
          <w:rtl w:val="0"/>
          <w:lang w:val="en-US"/>
        </w:rPr>
        <w:t>The CDC would like to have a discussion of this and the Towers at the March CDC meeting.</w:t>
      </w:r>
    </w:p>
    <w:p>
      <w:pPr>
        <w:pStyle w:val="Default"/>
        <w:spacing w:before="0" w:line="240" w:lineRule="auto"/>
        <w:rPr>
          <w:b w:val="0"/>
          <w:bCs w:val="0"/>
        </w:rPr>
      </w:pPr>
    </w:p>
    <w:p>
      <w:pPr>
        <w:pStyle w:val="Default"/>
        <w:spacing w:before="0" w:line="240" w:lineRule="auto"/>
        <w:rPr>
          <w:b w:val="1"/>
          <w:bCs w:val="1"/>
        </w:rPr>
      </w:pPr>
      <w:r>
        <w:rPr>
          <w:b w:val="1"/>
          <w:bCs w:val="1"/>
          <w:rtl w:val="0"/>
          <w:lang w:val="en-US"/>
        </w:rPr>
        <w:t>RE-THINKING I-94: COMMUNITY LEADERS</w:t>
      </w:r>
      <w:r>
        <w:rPr>
          <w:b w:val="1"/>
          <w:bCs w:val="1"/>
          <w:rtl w:val="0"/>
          <w:lang w:val="en-US"/>
        </w:rPr>
        <w:t xml:space="preserve">’ </w:t>
      </w:r>
      <w:r>
        <w:rPr>
          <w:b w:val="1"/>
          <w:bCs w:val="1"/>
          <w:rtl w:val="0"/>
          <w:lang w:val="en-US"/>
        </w:rPr>
        <w:t xml:space="preserve">GROUP </w:t>
      </w:r>
      <w:r>
        <w:rPr>
          <w:b w:val="1"/>
          <w:bCs w:val="1"/>
          <w:rtl w:val="0"/>
          <w:lang w:val="en-US"/>
        </w:rPr>
        <w:t xml:space="preserve">— </w:t>
      </w:r>
      <w:r>
        <w:rPr>
          <w:b w:val="1"/>
          <w:bCs w:val="1"/>
          <w:i w:val="1"/>
          <w:iCs w:val="1"/>
          <w:rtl w:val="0"/>
          <w:lang w:val="en-US"/>
        </w:rPr>
        <w:t>recommendation</w:t>
      </w:r>
    </w:p>
    <w:p>
      <w:pPr>
        <w:pStyle w:val="Default"/>
        <w:spacing w:before="0" w:line="240" w:lineRule="auto"/>
      </w:pPr>
      <w:r>
        <w:tab/>
      </w:r>
      <w:r>
        <w:rPr>
          <w:rtl w:val="0"/>
          <w:lang w:val="en-US"/>
        </w:rPr>
        <w:t xml:space="preserve">MnDOT as been convening </w:t>
      </w:r>
      <w:r>
        <w:rPr>
          <w:rtl w:val="0"/>
          <w:lang w:val="en-US"/>
        </w:rPr>
        <w:t xml:space="preserve">(now quarterly) this group </w:t>
      </w:r>
      <w:r>
        <w:rPr>
          <w:rtl w:val="0"/>
          <w:lang w:val="en-US"/>
        </w:rPr>
        <w:t xml:space="preserve">to </w:t>
      </w:r>
      <w:r>
        <w:rPr>
          <w:rtl w:val="0"/>
          <w:lang w:val="en-US"/>
        </w:rPr>
        <w:t>inform</w:t>
      </w:r>
      <w:r>
        <w:rPr>
          <w:rtl w:val="0"/>
          <w:lang w:val="en-US"/>
        </w:rPr>
        <w:t xml:space="preserve"> neighborhoods </w:t>
      </w:r>
      <w:r>
        <w:rPr>
          <w:rtl w:val="0"/>
          <w:lang w:val="en-US"/>
        </w:rPr>
        <w:t xml:space="preserve">about the I-94 rebuild. </w:t>
      </w:r>
      <w:r>
        <w:rPr>
          <w:rtl w:val="0"/>
          <w:lang w:val="en-US"/>
        </w:rPr>
        <w:t xml:space="preserve"> Sheldon has been attending </w:t>
      </w:r>
      <w:r>
        <w:rPr>
          <w:rtl w:val="0"/>
          <w:lang w:val="en-US"/>
        </w:rPr>
        <w:t xml:space="preserve">for SNG </w:t>
      </w:r>
      <w:r>
        <w:rPr>
          <w:rtl w:val="0"/>
          <w:lang w:val="en-US"/>
        </w:rPr>
        <w:t>since helping lead the Reconnecting Neighborhoods Project (a joint project of SNG and Redesign from 2017 to 2020</w:t>
      </w:r>
      <w:r>
        <w:rPr>
          <w:rtl w:val="0"/>
          <w:lang w:val="en-US"/>
        </w:rPr>
        <w:t>:</w:t>
      </w:r>
      <w:r>
        <w:rPr>
          <w:rtl w:val="0"/>
          <w:lang w:val="en-US"/>
        </w:rPr>
        <w:t xml:space="preserve"> </w:t>
      </w:r>
      <w:r>
        <w:rPr>
          <w:rStyle w:val="Hyperlink.0"/>
        </w:rPr>
        <w:fldChar w:fldCharType="begin" w:fldLock="0"/>
      </w:r>
      <w:r>
        <w:rPr>
          <w:rStyle w:val="Hyperlink.0"/>
        </w:rPr>
        <w:instrText xml:space="preserve"> HYPERLINK "https://redesigninc.org/portfolio/reconnecting-neighborhoods/"</w:instrText>
      </w:r>
      <w:r>
        <w:rPr>
          <w:rStyle w:val="Hyperlink.0"/>
        </w:rPr>
        <w:fldChar w:fldCharType="separate" w:fldLock="0"/>
      </w:r>
      <w:r>
        <w:rPr>
          <w:rStyle w:val="Hyperlink.0"/>
          <w:rtl w:val="0"/>
          <w:lang w:val="en-US"/>
        </w:rPr>
        <w:t>https://redesigninc.org/portfolio/reconnecting-neighborhoods/</w:t>
      </w:r>
      <w:r>
        <w:rPr/>
        <w:fldChar w:fldCharType="end" w:fldLock="0"/>
      </w:r>
      <w:r>
        <w:rPr>
          <w:rtl w:val="0"/>
          <w:lang w:val="en-US"/>
        </w:rPr>
        <w:t xml:space="preserve"> )</w:t>
      </w:r>
      <w:r>
        <w:rPr>
          <w:rtl w:val="0"/>
          <w:lang w:val="en-US"/>
        </w:rPr>
        <w:t>.</w:t>
      </w:r>
      <w:r>
        <w:rPr>
          <w:rtl w:val="0"/>
          <w:lang w:val="en-US"/>
        </w:rPr>
        <w:t xml:space="preserve"> </w:t>
      </w:r>
      <w:r>
        <w:rPr>
          <w:rtl w:val="0"/>
          <w:lang w:val="en-US"/>
        </w:rPr>
        <w:t>Andy Hestness from Redesign also attends meetings. Sheldon moved, Philipp seconded, and the CDC unanimously moved:</w:t>
      </w:r>
    </w:p>
    <w:p>
      <w:pPr>
        <w:pStyle w:val="Default"/>
        <w:spacing w:before="0" w:line="240" w:lineRule="auto"/>
        <w:rPr>
          <w:rStyle w:val="None"/>
          <w:b w:val="0"/>
          <w:bCs w:val="0"/>
          <w:i w:val="1"/>
          <w:iCs w:val="1"/>
        </w:rPr>
      </w:pPr>
      <w:r>
        <w:rPr>
          <w:b w:val="1"/>
          <w:bCs w:val="1"/>
          <w:i w:val="1"/>
          <w:iCs w:val="1"/>
          <w:rtl w:val="0"/>
        </w:rPr>
        <w:tab/>
        <w:t xml:space="preserve">That the SNG Board formerly </w:t>
      </w:r>
      <w:r>
        <w:rPr>
          <w:b w:val="1"/>
          <w:bCs w:val="1"/>
          <w:i w:val="1"/>
          <w:iCs w:val="1"/>
          <w:rtl w:val="0"/>
          <w:lang w:val="en-US"/>
        </w:rPr>
        <w:t xml:space="preserve">designate Sheldon Mains as </w:t>
      </w:r>
      <w:r>
        <w:rPr>
          <w:b w:val="1"/>
          <w:bCs w:val="1"/>
          <w:i w:val="1"/>
          <w:iCs w:val="1"/>
          <w:rtl w:val="0"/>
          <w:lang w:val="en-US"/>
        </w:rPr>
        <w:t>Seward</w:t>
      </w:r>
      <w:r>
        <w:rPr>
          <w:b w:val="1"/>
          <w:bCs w:val="1"/>
          <w:i w:val="1"/>
          <w:iCs w:val="1"/>
          <w:rtl w:val="0"/>
          <w:lang w:val="en-US"/>
        </w:rPr>
        <w:t>’</w:t>
      </w:r>
      <w:r>
        <w:rPr>
          <w:b w:val="1"/>
          <w:bCs w:val="1"/>
          <w:i w:val="1"/>
          <w:iCs w:val="1"/>
          <w:rtl w:val="0"/>
          <w:lang w:val="en-US"/>
        </w:rPr>
        <w:t xml:space="preserve">s </w:t>
      </w:r>
      <w:r>
        <w:rPr>
          <w:b w:val="1"/>
          <w:bCs w:val="1"/>
          <w:i w:val="1"/>
          <w:iCs w:val="1"/>
          <w:rtl w:val="0"/>
          <w:lang w:val="en-US"/>
        </w:rPr>
        <w:t xml:space="preserve"> Community Leader Contact for MnDOT regarding the Re-Thinking I-94 project.</w:t>
      </w:r>
    </w:p>
    <w:p>
      <w:pPr>
        <w:pStyle w:val="Default"/>
        <w:spacing w:before="0" w:line="240" w:lineRule="auto"/>
        <w:rPr>
          <w:rStyle w:val="None"/>
          <w:b w:val="0"/>
          <w:bCs w:val="0"/>
        </w:rPr>
      </w:pPr>
    </w:p>
    <w:p>
      <w:pPr>
        <w:pStyle w:val="Default"/>
        <w:spacing w:before="0" w:line="240" w:lineRule="auto"/>
        <w:rPr>
          <w:rStyle w:val="None"/>
          <w:b w:val="1"/>
          <w:bCs w:val="1"/>
          <w:i w:val="1"/>
          <w:iCs w:val="1"/>
        </w:rPr>
      </w:pPr>
      <w:r>
        <w:rPr>
          <w:b w:val="1"/>
          <w:bCs w:val="1"/>
          <w:rtl w:val="0"/>
          <w:lang w:val="en-US"/>
        </w:rPr>
        <w:t xml:space="preserve">RE-THINKING I-94: CONCURRING PARTY IN HISTORIC PRESERVATION </w:t>
      </w:r>
      <w:r>
        <w:rPr>
          <w:b w:val="1"/>
          <w:bCs w:val="1"/>
          <w:rtl w:val="0"/>
          <w:lang w:val="en-US"/>
        </w:rPr>
        <w:t xml:space="preserve">— </w:t>
      </w:r>
      <w:r>
        <w:rPr>
          <w:rStyle w:val="None"/>
          <w:b w:val="1"/>
          <w:bCs w:val="1"/>
          <w:i w:val="1"/>
          <w:iCs w:val="1"/>
          <w:rtl w:val="0"/>
          <w:lang w:val="en-US"/>
        </w:rPr>
        <w:t>recommendation</w:t>
      </w:r>
    </w:p>
    <w:p>
      <w:pPr>
        <w:pStyle w:val="Default"/>
        <w:spacing w:before="0" w:line="240" w:lineRule="auto"/>
        <w:rPr>
          <w:rStyle w:val="None"/>
          <w:b w:val="0"/>
          <w:bCs w:val="0"/>
        </w:rPr>
      </w:pPr>
      <w:r>
        <w:rPr>
          <w:rStyle w:val="None"/>
          <w:b w:val="0"/>
          <w:bCs w:val="0"/>
          <w:i w:val="1"/>
          <w:iCs w:val="1"/>
        </w:rPr>
        <w:tab/>
      </w:r>
      <w:r>
        <w:rPr>
          <w:rStyle w:val="None"/>
          <w:b w:val="0"/>
          <w:bCs w:val="0"/>
          <w:rtl w:val="0"/>
          <w:lang w:val="en-US"/>
        </w:rPr>
        <w:t>MnDOT</w:t>
      </w:r>
      <w:r>
        <w:rPr>
          <w:rStyle w:val="None"/>
          <w:b w:val="0"/>
          <w:bCs w:val="0"/>
          <w:rtl w:val="0"/>
          <w:lang w:val="en-US"/>
        </w:rPr>
        <w:t xml:space="preserve"> </w:t>
      </w:r>
      <w:r>
        <w:rPr>
          <w:rStyle w:val="None"/>
          <w:b w:val="0"/>
          <w:bCs w:val="0"/>
          <w:rtl w:val="0"/>
          <w:lang w:val="en-US"/>
        </w:rPr>
        <w:t xml:space="preserve">is developing alternatives to address transportation </w:t>
      </w:r>
      <w:r>
        <w:rPr>
          <w:rStyle w:val="None"/>
          <w:b w:val="0"/>
          <w:bCs w:val="0"/>
          <w:rtl w:val="0"/>
          <w:lang w:val="en-US"/>
        </w:rPr>
        <w:t xml:space="preserve">I-94 </w:t>
      </w:r>
      <w:r>
        <w:rPr>
          <w:rStyle w:val="None"/>
          <w:b w:val="0"/>
          <w:bCs w:val="0"/>
          <w:rtl w:val="0"/>
          <w:lang w:val="en-US"/>
        </w:rPr>
        <w:t xml:space="preserve">problems </w:t>
      </w:r>
      <w:r>
        <w:rPr>
          <w:rStyle w:val="None"/>
          <w:b w:val="0"/>
          <w:bCs w:val="0"/>
          <w:rtl w:val="0"/>
          <w:lang w:val="en-US"/>
        </w:rPr>
        <w:t xml:space="preserve">between the downtowns. Part of this project is </w:t>
      </w:r>
      <w:r>
        <w:rPr>
          <w:rStyle w:val="None"/>
          <w:b w:val="0"/>
          <w:bCs w:val="0"/>
          <w:rtl w:val="0"/>
          <w:lang w:val="en-US"/>
        </w:rPr>
        <w:t>a</w:t>
      </w:r>
      <w:r>
        <w:rPr>
          <w:rStyle w:val="None"/>
          <w:b w:val="0"/>
          <w:bCs w:val="0"/>
          <w:rtl w:val="0"/>
          <w:lang w:val="en-US"/>
        </w:rPr>
        <w:t>n</w:t>
      </w:r>
      <w:r>
        <w:rPr>
          <w:rStyle w:val="None"/>
          <w:b w:val="0"/>
          <w:bCs w:val="0"/>
          <w:rtl w:val="0"/>
          <w:lang w:val="en-US"/>
        </w:rPr>
        <w:t xml:space="preserve"> Historic Preservation Study along I-94 and </w:t>
      </w:r>
      <w:r>
        <w:rPr>
          <w:rStyle w:val="None"/>
          <w:b w:val="0"/>
          <w:bCs w:val="0"/>
          <w:rtl w:val="0"/>
          <w:lang w:val="en-US"/>
        </w:rPr>
        <w:t xml:space="preserve">out </w:t>
      </w:r>
      <w:r>
        <w:rPr>
          <w:rStyle w:val="None"/>
          <w:b w:val="0"/>
          <w:bCs w:val="0"/>
          <w:rtl w:val="0"/>
          <w:lang w:val="en-US"/>
        </w:rPr>
        <w:t xml:space="preserve">two blocks on either side of I-94. </w:t>
      </w:r>
      <w:r>
        <w:rPr>
          <w:rStyle w:val="None"/>
          <w:b w:val="0"/>
          <w:bCs w:val="0"/>
          <w:rtl w:val="0"/>
          <w:lang w:val="en-US"/>
        </w:rPr>
        <w:t>An example of issues to be raised would be the 22nd Ave. pedestrian bridge over I-94 and the desirability of any bus/rail line stopping at/near Riverside Ave. Also, involvement of SNG</w:t>
      </w:r>
      <w:r>
        <w:rPr>
          <w:rStyle w:val="None"/>
          <w:b w:val="0"/>
          <w:bCs w:val="0"/>
          <w:rtl w:val="0"/>
          <w:lang w:val="en-US"/>
        </w:rPr>
        <w:t>’</w:t>
      </w:r>
      <w:r>
        <w:rPr>
          <w:rStyle w:val="None"/>
          <w:b w:val="0"/>
          <w:bCs w:val="0"/>
          <w:rtl w:val="0"/>
          <w:lang w:val="en-US"/>
        </w:rPr>
        <w:t>s History Committee would be valuable.</w:t>
      </w:r>
    </w:p>
    <w:p>
      <w:pPr>
        <w:pStyle w:val="Default"/>
        <w:spacing w:before="0" w:line="240" w:lineRule="auto"/>
        <w:rPr>
          <w:rStyle w:val="None"/>
          <w:b w:val="0"/>
          <w:bCs w:val="0"/>
        </w:rPr>
      </w:pPr>
      <w:r>
        <w:rPr>
          <w:rStyle w:val="None"/>
          <w:b w:val="0"/>
          <w:bCs w:val="0"/>
        </w:rPr>
        <w:tab/>
      </w:r>
      <w:r>
        <w:rPr>
          <w:rStyle w:val="None"/>
          <w:b w:val="0"/>
          <w:bCs w:val="0"/>
          <w:rtl w:val="0"/>
          <w:lang w:val="en-US"/>
        </w:rPr>
        <w:t xml:space="preserve">MnDOT invited SNG to be </w:t>
      </w:r>
      <w:r>
        <w:rPr>
          <w:rStyle w:val="None"/>
          <w:b w:val="0"/>
          <w:bCs w:val="0"/>
          <w:rtl w:val="0"/>
          <w:lang w:val="en-US"/>
        </w:rPr>
        <w:t xml:space="preserve">a </w:t>
      </w:r>
      <w:r>
        <w:rPr>
          <w:rStyle w:val="None"/>
          <w:b w:val="0"/>
          <w:bCs w:val="0"/>
          <w:rtl w:val="0"/>
          <w:lang w:val="en-US"/>
        </w:rPr>
        <w:t>Concurring Part</w:t>
      </w:r>
      <w:r>
        <w:rPr>
          <w:rStyle w:val="None"/>
          <w:b w:val="0"/>
          <w:bCs w:val="0"/>
          <w:rtl w:val="0"/>
          <w:lang w:val="en-US"/>
        </w:rPr>
        <w:t xml:space="preserve">y </w:t>
      </w:r>
      <w:r>
        <w:rPr>
          <w:rStyle w:val="None"/>
          <w:b w:val="0"/>
          <w:bCs w:val="0"/>
          <w:rtl w:val="0"/>
          <w:lang w:val="en-US"/>
        </w:rPr>
        <w:t xml:space="preserve">to the study.  Sara Weiner </w:t>
      </w:r>
      <w:r>
        <w:rPr>
          <w:rStyle w:val="None"/>
          <w:b w:val="0"/>
          <w:bCs w:val="0"/>
          <w:rtl w:val="0"/>
          <w:lang w:val="en-US"/>
        </w:rPr>
        <w:t xml:space="preserve">of the CDC </w:t>
      </w:r>
      <w:r>
        <w:rPr>
          <w:rStyle w:val="None"/>
          <w:b w:val="0"/>
          <w:bCs w:val="0"/>
          <w:rtl w:val="0"/>
          <w:lang w:val="en-US"/>
        </w:rPr>
        <w:t>and Sheldon attended</w:t>
      </w:r>
      <w:r>
        <w:rPr>
          <w:rStyle w:val="None"/>
          <w:b w:val="0"/>
          <w:bCs w:val="0"/>
          <w:rtl w:val="0"/>
          <w:lang w:val="en-US"/>
        </w:rPr>
        <w:t xml:space="preserve"> a MnDOT </w:t>
      </w:r>
      <w:r>
        <w:rPr>
          <w:rStyle w:val="None"/>
          <w:b w:val="0"/>
          <w:bCs w:val="0"/>
          <w:rtl w:val="0"/>
          <w:lang w:val="en-US"/>
        </w:rPr>
        <w:t xml:space="preserve">presentation </w:t>
      </w:r>
      <w:r>
        <w:rPr>
          <w:rStyle w:val="None"/>
          <w:b w:val="0"/>
          <w:bCs w:val="0"/>
          <w:rtl w:val="0"/>
          <w:lang w:val="en-US"/>
        </w:rPr>
        <w:t>on this. Sheldon moved, Carissa seconded and the CDC unanimously recommended:</w:t>
      </w:r>
    </w:p>
    <w:p>
      <w:pPr>
        <w:pStyle w:val="Default"/>
        <w:spacing w:before="0" w:line="240" w:lineRule="auto"/>
        <w:rPr>
          <w:rStyle w:val="None"/>
          <w:b w:val="1"/>
          <w:bCs w:val="1"/>
          <w:i w:val="1"/>
          <w:iCs w:val="1"/>
        </w:rPr>
      </w:pPr>
      <w:r>
        <w:rPr>
          <w:rStyle w:val="None"/>
          <w:b w:val="0"/>
          <w:bCs w:val="0"/>
        </w:rPr>
        <w:tab/>
      </w:r>
      <w:r>
        <w:rPr>
          <w:rStyle w:val="None"/>
          <w:b w:val="1"/>
          <w:bCs w:val="1"/>
          <w:i w:val="1"/>
          <w:iCs w:val="1"/>
          <w:rtl w:val="0"/>
          <w:lang w:val="en-US"/>
        </w:rPr>
        <w:t>That</w:t>
      </w:r>
      <w:r>
        <w:rPr>
          <w:rStyle w:val="None"/>
          <w:b w:val="1"/>
          <w:bCs w:val="1"/>
          <w:i w:val="1"/>
          <w:iCs w:val="1"/>
          <w:rtl w:val="0"/>
          <w:lang w:val="en-US"/>
        </w:rPr>
        <w:t xml:space="preserve"> </w:t>
      </w:r>
      <w:r>
        <w:rPr>
          <w:rStyle w:val="None"/>
          <w:b w:val="1"/>
          <w:bCs w:val="1"/>
          <w:i w:val="1"/>
          <w:iCs w:val="1"/>
          <w:rtl w:val="0"/>
          <w:lang w:val="en-US"/>
        </w:rPr>
        <w:t xml:space="preserve">the </w:t>
      </w:r>
      <w:r>
        <w:rPr>
          <w:rStyle w:val="None"/>
          <w:b w:val="1"/>
          <w:bCs w:val="1"/>
          <w:i w:val="1"/>
          <w:iCs w:val="1"/>
          <w:rtl w:val="0"/>
          <w:lang w:val="en-US"/>
        </w:rPr>
        <w:t xml:space="preserve">SNG </w:t>
      </w:r>
      <w:r>
        <w:rPr>
          <w:rStyle w:val="None"/>
          <w:b w:val="1"/>
          <w:bCs w:val="1"/>
          <w:i w:val="1"/>
          <w:iCs w:val="1"/>
          <w:rtl w:val="0"/>
          <w:lang w:val="en-US"/>
        </w:rPr>
        <w:t>Board accept MnDOT</w:t>
      </w:r>
      <w:r>
        <w:rPr>
          <w:rStyle w:val="None"/>
          <w:b w:val="1"/>
          <w:bCs w:val="1"/>
          <w:i w:val="1"/>
          <w:iCs w:val="1"/>
          <w:rtl w:val="0"/>
          <w:lang w:val="en-US"/>
        </w:rPr>
        <w:t>’</w:t>
      </w:r>
      <w:r>
        <w:rPr>
          <w:rStyle w:val="None"/>
          <w:b w:val="1"/>
          <w:bCs w:val="1"/>
          <w:i w:val="1"/>
          <w:iCs w:val="1"/>
          <w:rtl w:val="0"/>
          <w:lang w:val="en-US"/>
        </w:rPr>
        <w:t xml:space="preserve">s offer for SNG to be a Concurring Party </w:t>
      </w:r>
      <w:r>
        <w:rPr>
          <w:rStyle w:val="None"/>
          <w:b w:val="1"/>
          <w:bCs w:val="1"/>
          <w:i w:val="1"/>
          <w:iCs w:val="1"/>
          <w:rtl w:val="0"/>
          <w:lang w:val="en-US"/>
        </w:rPr>
        <w:t>in the Section 106 Historic Preservation Study for MnDOT</w:t>
      </w:r>
      <w:r>
        <w:rPr>
          <w:rStyle w:val="None"/>
          <w:b w:val="1"/>
          <w:bCs w:val="1"/>
          <w:i w:val="1"/>
          <w:iCs w:val="1"/>
          <w:rtl w:val="0"/>
          <w:lang w:val="en-US"/>
        </w:rPr>
        <w:t>”</w:t>
      </w:r>
      <w:r>
        <w:rPr>
          <w:rStyle w:val="None"/>
          <w:b w:val="1"/>
          <w:bCs w:val="1"/>
          <w:i w:val="1"/>
          <w:iCs w:val="1"/>
          <w:rtl w:val="0"/>
          <w:lang w:val="en-US"/>
        </w:rPr>
        <w:t>s Rethinking I-94 project and that the contacts are Sara Rothholz Weiner and Sheldon Mains.</w:t>
      </w:r>
    </w:p>
    <w:p>
      <w:pPr>
        <w:pStyle w:val="Default"/>
        <w:spacing w:before="0" w:line="240" w:lineRule="auto"/>
        <w:rPr>
          <w:rStyle w:val="None"/>
          <w:b w:val="1"/>
          <w:bCs w:val="1"/>
          <w:i w:val="1"/>
          <w:iCs w:val="1"/>
        </w:rPr>
      </w:pPr>
    </w:p>
    <w:p>
      <w:pPr>
        <w:pStyle w:val="Default"/>
        <w:spacing w:before="0" w:line="240" w:lineRule="auto"/>
        <w:rPr>
          <w:b w:val="1"/>
          <w:bCs w:val="1"/>
        </w:rPr>
      </w:pPr>
      <w:r>
        <w:rPr>
          <w:rStyle w:val="None"/>
          <w:rFonts w:ascii="Arial" w:hAnsi="Arial"/>
          <w:b w:val="1"/>
          <w:bCs w:val="1"/>
          <w:rtl w:val="0"/>
          <w:lang w:val="en-US"/>
        </w:rPr>
        <w:t>MPRB ISSUES</w:t>
      </w:r>
    </w:p>
    <w:p>
      <w:pPr>
        <w:pStyle w:val="Default"/>
        <w:spacing w:before="0" w:line="240" w:lineRule="auto"/>
        <w:rPr>
          <w:rFonts w:ascii="Arial" w:cs="Arial" w:hAnsi="Arial" w:eastAsia="Arial"/>
        </w:rPr>
      </w:pPr>
      <w:r>
        <w:rPr>
          <w:rFonts w:ascii="Arial" w:cs="Arial" w:hAnsi="Arial" w:eastAsia="Arial"/>
          <w:rtl w:val="0"/>
        </w:rPr>
        <w:tab/>
        <w:t>Sara Weiner met with Park Board Commissioner Deb Alper about the need for Matthews Park shading, Brackett Park sledding hill preservation, and restoring lighting along W. River Road. Park staff reported a new $30,000 shading budget from which Matthews may benefit, and a future resident engagement effort before any Brackett landscaping is done. No information on lighting, which is maintained by the City, not MPRB; CDC noted that very cheap aluminum wiring might be a solution to the thieving of current copper wiring.</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b w:val="1"/>
          <w:bCs w:val="1"/>
        </w:rPr>
      </w:pPr>
      <w:r>
        <w:rPr>
          <w:rFonts w:ascii="Arial" w:hAnsi="Arial"/>
          <w:b w:val="1"/>
          <w:bCs w:val="1"/>
          <w:rtl w:val="0"/>
          <w:lang w:val="en-US"/>
        </w:rPr>
        <w:t>SEWARD</w:t>
      </w:r>
      <w:r>
        <w:rPr>
          <w:rFonts w:ascii="Arial" w:hAnsi="Arial" w:hint="default"/>
          <w:b w:val="1"/>
          <w:bCs w:val="1"/>
          <w:rtl w:val="0"/>
          <w:lang w:val="en-US"/>
        </w:rPr>
        <w:t>’</w:t>
      </w:r>
      <w:r>
        <w:rPr>
          <w:rFonts w:ascii="Arial" w:hAnsi="Arial"/>
          <w:b w:val="1"/>
          <w:bCs w:val="1"/>
          <w:rtl w:val="0"/>
          <w:lang w:val="en-US"/>
        </w:rPr>
        <w:t xml:space="preserve">S SOUTHERN BOUNDARY </w:t>
      </w:r>
      <w:r>
        <w:rPr>
          <w:rFonts w:ascii="Arial" w:hAnsi="Arial" w:hint="default"/>
          <w:b w:val="1"/>
          <w:bCs w:val="1"/>
          <w:rtl w:val="0"/>
          <w:lang w:val="en-US"/>
        </w:rPr>
        <w:t>—</w:t>
      </w:r>
      <w:r>
        <w:rPr>
          <w:rStyle w:val="None"/>
          <w:rFonts w:ascii="Arial" w:hAnsi="Arial"/>
          <w:b w:val="1"/>
          <w:bCs w:val="1"/>
          <w:i w:val="1"/>
          <w:iCs w:val="1"/>
          <w:rtl w:val="0"/>
          <w:lang w:val="en-US"/>
        </w:rPr>
        <w:t xml:space="preserve"> recommendation</w:t>
      </w:r>
    </w:p>
    <w:p>
      <w:pPr>
        <w:pStyle w:val="Default"/>
        <w:spacing w:before="0" w:line="240" w:lineRule="auto"/>
        <w:rPr>
          <w:rFonts w:ascii="Arial" w:cs="Arial" w:hAnsi="Arial" w:eastAsia="Arial"/>
        </w:rPr>
      </w:pPr>
      <w:r>
        <w:rPr>
          <w:rFonts w:ascii="Arial" w:cs="Arial" w:hAnsi="Arial" w:eastAsia="Arial"/>
          <w:rtl w:val="0"/>
        </w:rPr>
        <w:tab/>
        <w:t xml:space="preserve">Currently 3 organizations use 3 different physical features for this boundary: </w:t>
      </w:r>
    </w:p>
    <w:p>
      <w:pPr>
        <w:pStyle w:val="Default"/>
        <w:numPr>
          <w:ilvl w:val="0"/>
          <w:numId w:val="2"/>
        </w:numPr>
        <w:spacing w:before="0" w:line="240" w:lineRule="auto"/>
        <w:rPr>
          <w:rFonts w:ascii="Arial" w:hAnsi="Arial"/>
          <w:lang w:val="en-US"/>
        </w:rPr>
      </w:pPr>
      <w:r>
        <w:rPr>
          <w:rFonts w:ascii="Arial" w:hAnsi="Arial"/>
          <w:rtl w:val="0"/>
          <w:lang w:val="en-US"/>
        </w:rPr>
        <w:t xml:space="preserve">the City uses the old </w:t>
      </w:r>
      <w:r>
        <w:rPr>
          <w:rFonts w:ascii="Arial" w:hAnsi="Arial" w:hint="default"/>
          <w:rtl w:val="0"/>
          <w:lang w:val="en-US"/>
        </w:rPr>
        <w:t>“</w:t>
      </w:r>
      <w:r>
        <w:rPr>
          <w:rFonts w:ascii="Arial" w:hAnsi="Arial"/>
          <w:rtl w:val="0"/>
          <w:lang w:val="en-US"/>
        </w:rPr>
        <w:t>27th St. rail line,</w:t>
      </w:r>
      <w:r>
        <w:rPr>
          <w:rFonts w:ascii="Arial" w:hAnsi="Arial" w:hint="default"/>
          <w:rtl w:val="0"/>
          <w:lang w:val="en-US"/>
        </w:rPr>
        <w:t xml:space="preserve">” </w:t>
      </w:r>
      <w:r>
        <w:rPr>
          <w:rFonts w:ascii="Arial" w:hAnsi="Arial"/>
          <w:rtl w:val="0"/>
          <w:lang w:val="en-US"/>
        </w:rPr>
        <w:t>which curves northwest after crossing 26th Ave. and slices through the new 3rd Precinct site;</w:t>
      </w:r>
    </w:p>
    <w:p>
      <w:pPr>
        <w:pStyle w:val="Default"/>
        <w:numPr>
          <w:ilvl w:val="0"/>
          <w:numId w:val="2"/>
        </w:numPr>
        <w:spacing w:before="0" w:line="240" w:lineRule="auto"/>
        <w:rPr>
          <w:rFonts w:ascii="Arial" w:hAnsi="Arial"/>
          <w:lang w:val="en-US"/>
        </w:rPr>
      </w:pPr>
      <w:r>
        <w:rPr>
          <w:rFonts w:ascii="Arial" w:hAnsi="Arial"/>
          <w:rtl w:val="0"/>
          <w:lang w:val="en-US"/>
        </w:rPr>
        <w:t xml:space="preserve">Longfellow Community Council uses the new 27th St. rail line, which curves southwest after crossing 26th Ave., and after crossing Minnehaha Ave. places the Restore and the Xcel </w:t>
      </w:r>
      <w:r>
        <w:rPr>
          <w:rFonts w:ascii="Arial" w:hAnsi="Arial"/>
          <w:rtl w:val="0"/>
          <w:lang w:val="en-US"/>
        </w:rPr>
        <w:t xml:space="preserve">sub-station </w:t>
      </w:r>
      <w:r>
        <w:rPr>
          <w:rFonts w:ascii="Arial" w:hAnsi="Arial"/>
          <w:rtl w:val="0"/>
          <w:lang w:val="en-US"/>
        </w:rPr>
        <w:t>into</w:t>
      </w:r>
      <w:r>
        <w:rPr>
          <w:rFonts w:ascii="Arial" w:hAnsi="Arial"/>
          <w:rtl w:val="0"/>
          <w:lang w:val="en-US"/>
        </w:rPr>
        <w:t xml:space="preserve"> the the Seward South industrial park</w:t>
      </w:r>
      <w:r>
        <w:rPr>
          <w:rFonts w:ascii="Arial" w:hAnsi="Arial"/>
          <w:rtl w:val="0"/>
          <w:lang w:val="en-US"/>
        </w:rPr>
        <w:t>;</w:t>
      </w:r>
    </w:p>
    <w:p>
      <w:pPr>
        <w:pStyle w:val="Default"/>
        <w:numPr>
          <w:ilvl w:val="0"/>
          <w:numId w:val="2"/>
        </w:numPr>
        <w:spacing w:before="0" w:line="240" w:lineRule="auto"/>
        <w:rPr>
          <w:rFonts w:ascii="Arial" w:hAnsi="Arial"/>
          <w:lang w:val="en-US"/>
        </w:rPr>
      </w:pPr>
      <w:r>
        <w:rPr>
          <w:rFonts w:ascii="Arial" w:hAnsi="Arial"/>
          <w:rtl w:val="0"/>
          <w:lang w:val="en-US"/>
        </w:rPr>
        <w:t xml:space="preserve"> SNG uses the Greenway, which parallels the present 27th St. rail line but then diverges north and then west again at Minnehaha Ave., slicing off the Restore &amp; substation (to the south) into neighborhood limbo.</w:t>
      </w:r>
    </w:p>
    <w:p>
      <w:pPr>
        <w:pStyle w:val="Default"/>
        <w:spacing w:before="0" w:line="240" w:lineRule="auto"/>
        <w:rPr>
          <w:rFonts w:ascii="Arial" w:cs="Arial" w:hAnsi="Arial" w:eastAsia="Arial"/>
        </w:rPr>
      </w:pPr>
      <w:r>
        <w:rPr>
          <w:rFonts w:ascii="Arial" w:hAnsi="Arial"/>
          <w:rtl w:val="0"/>
          <w:lang w:val="en-US"/>
        </w:rPr>
        <w:t>Census districts and City Ward lines are not co-terminus with any of these 3 boundaries. Philipp moved, Sheldon seconded and the CDC unanimously recommended:</w:t>
      </w:r>
    </w:p>
    <w:p>
      <w:pPr>
        <w:pStyle w:val="Default"/>
        <w:spacing w:before="0" w:line="240" w:lineRule="auto"/>
        <w:rPr>
          <w:rFonts w:ascii="Arial" w:cs="Arial" w:hAnsi="Arial" w:eastAsia="Arial"/>
        </w:rPr>
      </w:pPr>
      <w:r>
        <w:rPr>
          <w:rFonts w:ascii="Arial" w:cs="Arial" w:hAnsi="Arial" w:eastAsia="Arial"/>
        </w:rPr>
        <w:tab/>
      </w:r>
      <w:r>
        <w:rPr>
          <w:rStyle w:val="None"/>
          <w:rFonts w:ascii="Arial" w:hAnsi="Arial"/>
          <w:b w:val="1"/>
          <w:bCs w:val="1"/>
          <w:i w:val="1"/>
          <w:iCs w:val="1"/>
          <w:rtl w:val="0"/>
          <w:lang w:val="en-US"/>
        </w:rPr>
        <w:t>That the SNG Board change its bylaw definition of Seward to conform to the boundary used by the Longfellow Community Council in its bylaws, and that the City also conform its boundary definition to that used by LCC.</w:t>
      </w:r>
    </w:p>
    <w:p>
      <w:pPr>
        <w:pStyle w:val="Default"/>
        <w:spacing w:before="0" w:line="240" w:lineRule="auto"/>
        <w:rPr>
          <w:rFonts w:ascii="Arial" w:cs="Arial" w:hAnsi="Arial" w:eastAsia="Arial"/>
        </w:rPr>
      </w:pPr>
    </w:p>
    <w:p>
      <w:pPr>
        <w:pStyle w:val="Default"/>
        <w:spacing w:before="0" w:line="240" w:lineRule="auto"/>
        <w:rPr>
          <w:rFonts w:ascii="Arial" w:cs="Arial" w:hAnsi="Arial" w:eastAsia="Arial"/>
          <w:b w:val="1"/>
          <w:bCs w:val="1"/>
        </w:rPr>
      </w:pPr>
      <w:r>
        <w:rPr>
          <w:rFonts w:ascii="Arial" w:hAnsi="Arial"/>
          <w:b w:val="1"/>
          <w:bCs w:val="1"/>
          <w:rtl w:val="0"/>
          <w:lang w:val="en-US"/>
        </w:rPr>
        <w:t>SEWARD BIKE / WALK / ROLL SAFETY PLAN</w:t>
      </w:r>
    </w:p>
    <w:p>
      <w:pPr>
        <w:pStyle w:val="Default"/>
        <w:spacing w:before="0" w:line="240" w:lineRule="auto"/>
        <w:rPr>
          <w:rFonts w:ascii="Arial" w:cs="Arial" w:hAnsi="Arial" w:eastAsia="Arial"/>
        </w:rPr>
      </w:pPr>
      <w:r>
        <w:rPr>
          <w:rFonts w:ascii="Arial" w:cs="Arial" w:hAnsi="Arial" w:eastAsia="Arial"/>
          <w:rtl w:val="0"/>
        </w:rPr>
        <w:tab/>
        <w:t xml:space="preserve">In 2019 the SNG Board approved a 9-page document establishing guiding principles and listing specific transportation safety recommendations for numerous streets in Seward. The Plan was updated in 2021. It has facilitated rapid implementation by the City and the County of, for example, bike lanes on Franklin and 26th Ave. </w:t>
      </w:r>
    </w:p>
    <w:p>
      <w:pPr>
        <w:pStyle w:val="Default"/>
        <w:spacing w:before="0" w:line="240" w:lineRule="auto"/>
        <w:rPr>
          <w:rStyle w:val="None"/>
          <w:rFonts w:ascii="Arial" w:cs="Arial" w:hAnsi="Arial" w:eastAsia="Arial"/>
          <w:b w:val="1"/>
          <w:bCs w:val="1"/>
          <w:i w:val="1"/>
          <w:iCs w:val="1"/>
        </w:rPr>
      </w:pPr>
      <w:r>
        <w:rPr>
          <w:rFonts w:ascii="Arial" w:cs="Arial" w:hAnsi="Arial" w:eastAsia="Arial"/>
        </w:rPr>
        <w:tab/>
      </w:r>
      <w:r>
        <w:rPr>
          <w:rStyle w:val="None"/>
          <w:rFonts w:ascii="Arial" w:hAnsi="Arial"/>
          <w:b w:val="1"/>
          <w:bCs w:val="1"/>
          <w:i w:val="1"/>
          <w:iCs w:val="1"/>
          <w:rtl w:val="0"/>
          <w:lang w:val="en-US"/>
        </w:rPr>
        <w:t>In March or April the CDC will review a summary of, and discuss, the Plan</w:t>
      </w:r>
      <w:r>
        <w:rPr>
          <w:rStyle w:val="None"/>
          <w:rFonts w:ascii="Arial" w:hAnsi="Arial" w:hint="default"/>
          <w:b w:val="1"/>
          <w:bCs w:val="1"/>
          <w:i w:val="1"/>
          <w:iCs w:val="1"/>
          <w:rtl w:val="0"/>
          <w:lang w:val="en-US"/>
        </w:rPr>
        <w:t>’</w:t>
      </w:r>
      <w:r>
        <w:rPr>
          <w:rStyle w:val="None"/>
          <w:rFonts w:ascii="Arial" w:hAnsi="Arial"/>
          <w:b w:val="1"/>
          <w:bCs w:val="1"/>
          <w:i w:val="1"/>
          <w:iCs w:val="1"/>
          <w:rtl w:val="0"/>
          <w:lang w:val="en-US"/>
        </w:rPr>
        <w:t>s recommendations.</w:t>
      </w:r>
    </w:p>
    <w:p>
      <w:pPr>
        <w:pStyle w:val="Default"/>
        <w:spacing w:before="0" w:line="240" w:lineRule="auto"/>
        <w:rPr>
          <w:rStyle w:val="None"/>
          <w:rFonts w:ascii="Arial" w:cs="Arial" w:hAnsi="Arial" w:eastAsia="Arial"/>
          <w:b w:val="1"/>
          <w:bCs w:val="1"/>
          <w:i w:val="1"/>
          <w:iCs w:val="1"/>
        </w:rPr>
      </w:pPr>
    </w:p>
    <w:p>
      <w:pPr>
        <w:pStyle w:val="Default"/>
        <w:spacing w:before="0" w:line="240" w:lineRule="auto"/>
        <w:rPr>
          <w:rFonts w:ascii="Arial" w:cs="Arial" w:hAnsi="Arial" w:eastAsia="Arial"/>
        </w:rPr>
      </w:pPr>
      <w:r>
        <w:rPr>
          <w:rStyle w:val="None"/>
          <w:rFonts w:ascii="Arial" w:hAnsi="Arial"/>
          <w:b w:val="1"/>
          <w:bCs w:val="1"/>
          <w:rtl w:val="0"/>
          <w:lang w:val="en-US"/>
        </w:rPr>
        <w:t xml:space="preserve">NEW 3RD PRECINCT: </w:t>
      </w:r>
      <w:r>
        <w:rPr>
          <w:rFonts w:ascii="Arial" w:hAnsi="Arial"/>
          <w:rtl w:val="0"/>
          <w:lang w:val="en-US"/>
        </w:rPr>
        <w:t>Sara Weiner discovered little citizen engagement planned for space programming/usage.</w:t>
      </w:r>
    </w:p>
    <w:p>
      <w:pPr>
        <w:pStyle w:val="Default"/>
        <w:spacing w:before="0" w:line="240" w:lineRule="auto"/>
        <w:rPr>
          <w:rFonts w:ascii="Arial" w:cs="Arial" w:hAnsi="Arial" w:eastAsia="Arial"/>
          <w:b w:val="1"/>
          <w:bCs w:val="1"/>
          <w:i w:val="1"/>
          <w:iCs w:val="1"/>
        </w:rPr>
      </w:pPr>
      <w:r>
        <w:rPr>
          <w:rFonts w:ascii="Arial" w:cs="Arial" w:hAnsi="Arial" w:eastAsia="Arial"/>
          <w:b w:val="1"/>
          <w:bCs w:val="1"/>
          <w:i w:val="1"/>
          <w:iCs w:val="1"/>
          <w:rtl w:val="0"/>
        </w:rPr>
        <w:tab/>
        <w:t>CDC members want a March/April discussion of this topic, to explore, for example, whether to advocate for a strong crime prevention office in the building and whether non-police groups might use meeting space in the building.</w:t>
      </w:r>
    </w:p>
    <w:p>
      <w:pPr>
        <w:pStyle w:val="Default"/>
        <w:spacing w:before="0" w:line="240" w:lineRule="auto"/>
        <w:rPr>
          <w:rStyle w:val="None"/>
          <w:rFonts w:ascii="Arial" w:cs="Arial" w:hAnsi="Arial" w:eastAsia="Arial"/>
          <w:b w:val="1"/>
          <w:bCs w:val="1"/>
          <w:i w:val="1"/>
          <w:iCs w:val="1"/>
        </w:rPr>
      </w:pPr>
    </w:p>
    <w:p>
      <w:pPr>
        <w:pStyle w:val="Default"/>
        <w:spacing w:before="0" w:line="240" w:lineRule="auto"/>
        <w:jc w:val="center"/>
        <w:rPr>
          <w:rFonts w:ascii="Arial" w:cs="Arial" w:hAnsi="Arial" w:eastAsia="Arial"/>
        </w:rPr>
      </w:pPr>
      <w:r>
        <w:rPr>
          <w:rFonts w:ascii="Arial" w:hAnsi="Arial"/>
          <w:rtl w:val="0"/>
          <w:lang w:val="en-US"/>
        </w:rPr>
        <w:t>UPDATES</w:t>
      </w:r>
    </w:p>
    <w:p>
      <w:pPr>
        <w:pStyle w:val="Default"/>
        <w:spacing w:before="0" w:line="240" w:lineRule="auto"/>
        <w:rPr>
          <w:rStyle w:val="None"/>
          <w:b w:val="0"/>
          <w:bCs w:val="0"/>
        </w:rPr>
      </w:pPr>
      <w:r>
        <w:rPr>
          <w:b w:val="1"/>
          <w:bCs w:val="1"/>
          <w:rtl w:val="0"/>
          <w:lang w:val="en-US"/>
        </w:rPr>
        <w:t xml:space="preserve">BETHANY LUTHERAN CHURCH: </w:t>
      </w:r>
      <w:r>
        <w:rPr>
          <w:rStyle w:val="None"/>
          <w:b w:val="0"/>
          <w:bCs w:val="0"/>
          <w:rtl w:val="0"/>
          <w:lang w:val="en-US"/>
        </w:rPr>
        <w:t>The current owner, Augsburg College, has a potential buyer who has raised planning money to rebuild the site and who seeks to raise bonding money at the 2024 State Legislature. A spring/summer public meeting is anticipated.</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WADAAG COMMONS</w:t>
      </w:r>
      <w:r>
        <w:rPr>
          <w:rStyle w:val="None"/>
          <w:b w:val="0"/>
          <w:bCs w:val="0"/>
          <w:rtl w:val="0"/>
          <w:lang w:val="en-US"/>
        </w:rPr>
        <w:t xml:space="preserve">: Redesign anticipates this 39-unit (50% of which are 3-4 bedrooms), 6-story affordable rental building at </w:t>
      </w:r>
      <w:r>
        <w:rPr>
          <w:rStyle w:val="None"/>
          <w:b w:val="0"/>
          <w:bCs w:val="0"/>
          <w:rtl w:val="0"/>
          <w:lang w:val="en-US"/>
        </w:rPr>
        <w:t xml:space="preserve">2115 Snelling </w:t>
      </w:r>
      <w:r>
        <w:rPr>
          <w:rStyle w:val="None"/>
          <w:b w:val="0"/>
          <w:bCs w:val="0"/>
          <w:rtl w:val="0"/>
          <w:lang w:val="en-US"/>
        </w:rPr>
        <w:t>Ave. will break ground in late spring 2024. The CDC applauded Abby for her shepherding this complex financial project to ground-breaking and anticipated opening in late 2025.</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AGRA</w:t>
      </w:r>
      <w:r>
        <w:rPr>
          <w:rStyle w:val="None"/>
          <w:b w:val="0"/>
          <w:bCs w:val="0"/>
          <w:rtl w:val="0"/>
          <w:lang w:val="en-US"/>
        </w:rPr>
        <w:t>: 2025 opening anticipated on this affordable high-rise apartment that has broken ground on the old Perkins site.</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OLD TACO BELL SITE</w:t>
      </w:r>
      <w:r>
        <w:rPr>
          <w:rStyle w:val="None"/>
          <w:b w:val="0"/>
          <w:bCs w:val="0"/>
          <w:rtl w:val="0"/>
          <w:lang w:val="en-US"/>
        </w:rPr>
        <w:t>: Redesign owns, is exploring 2 possible developments, and anticipates an interim use.</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COLOSSEUM BUILDING</w:t>
      </w:r>
      <w:r>
        <w:rPr>
          <w:rStyle w:val="None"/>
          <w:b w:val="0"/>
          <w:bCs w:val="0"/>
          <w:rtl w:val="0"/>
          <w:lang w:val="en-US"/>
        </w:rPr>
        <w:t>: A Juneteenth move-party anticipated for this renovated building at 27th &amp; Lake, which will have space for events, offices, and food.</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36TH ART</w:t>
      </w:r>
      <w:r>
        <w:rPr>
          <w:rStyle w:val="None"/>
          <w:b w:val="0"/>
          <w:bCs w:val="0"/>
          <w:rtl w:val="0"/>
          <w:lang w:val="en-US"/>
        </w:rPr>
        <w:t>: The group is helping the Hiawatha High School apply for funds to continue artistic improvements to the Greenway bridge, and is meeting with the Design Center at the Univ. of MN to enlist their help in studying traffic calming interventions.</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 xml:space="preserve">26TH AVE. WORK GROUP: </w:t>
      </w:r>
      <w:r>
        <w:rPr>
          <w:rStyle w:val="None"/>
          <w:b w:val="1"/>
          <w:bCs w:val="1"/>
          <w:i w:val="1"/>
          <w:iCs w:val="1"/>
          <w:rtl w:val="0"/>
          <w:lang w:val="en-US"/>
        </w:rPr>
        <w:t>An update scheduled for May</w:t>
      </w:r>
      <w:r>
        <w:rPr>
          <w:rStyle w:val="None"/>
          <w:b w:val="0"/>
          <w:bCs w:val="0"/>
          <w:rtl w:val="0"/>
          <w:lang w:val="en-US"/>
        </w:rPr>
        <w:t>.</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FEB. 17TH COMMUNITY CONNECTIONS CONFERENCE</w:t>
      </w:r>
      <w:r>
        <w:rPr>
          <w:rStyle w:val="None"/>
          <w:b w:val="0"/>
          <w:bCs w:val="0"/>
          <w:rtl w:val="0"/>
          <w:lang w:val="en-US"/>
        </w:rPr>
        <w:t>: SNG and Redesign will exhibit at this all-city event.</w:t>
      </w:r>
    </w:p>
    <w:p>
      <w:pPr>
        <w:pStyle w:val="Default"/>
        <w:spacing w:before="0" w:line="240" w:lineRule="auto"/>
        <w:rPr>
          <w:rStyle w:val="None"/>
          <w:b w:val="0"/>
          <w:bCs w:val="0"/>
        </w:rPr>
      </w:pPr>
    </w:p>
    <w:p>
      <w:pPr>
        <w:pStyle w:val="Default"/>
        <w:spacing w:before="0" w:line="240" w:lineRule="auto"/>
        <w:rPr>
          <w:rStyle w:val="None"/>
          <w:b w:val="0"/>
          <w:bCs w:val="0"/>
        </w:rPr>
      </w:pPr>
      <w:r>
        <w:rPr>
          <w:b w:val="1"/>
          <w:bCs w:val="1"/>
          <w:rtl w:val="0"/>
          <w:lang w:val="en-US"/>
        </w:rPr>
        <w:t>NEXT MEETING</w:t>
      </w:r>
      <w:r>
        <w:rPr>
          <w:rStyle w:val="None"/>
          <w:b w:val="0"/>
          <w:bCs w:val="0"/>
          <w:rtl w:val="0"/>
          <w:lang w:val="en-US"/>
        </w:rPr>
        <w:t>: March 12; the CDC</w:t>
      </w:r>
      <w:r>
        <w:rPr>
          <w:rStyle w:val="None"/>
          <w:b w:val="0"/>
          <w:bCs w:val="0"/>
          <w:rtl w:val="0"/>
          <w:lang w:val="en-US"/>
        </w:rPr>
        <w:t>’</w:t>
      </w:r>
      <w:r>
        <w:rPr>
          <w:rStyle w:val="None"/>
          <w:b w:val="0"/>
          <w:bCs w:val="0"/>
          <w:rtl w:val="0"/>
          <w:lang w:val="en-US"/>
        </w:rPr>
        <w:t>s steering committee meeting (open to all) meets Tuesday(s) March 5, 10:00 a.m. at Cafe Racer.</w:t>
      </w:r>
    </w:p>
    <w:p>
      <w:pPr>
        <w:pStyle w:val="Default"/>
        <w:spacing w:before="0" w:line="240" w:lineRule="auto"/>
        <w:rPr>
          <w:rStyle w:val="None"/>
          <w:rFonts w:ascii="Arial" w:cs="Arial" w:hAnsi="Arial" w:eastAsia="Arial"/>
          <w:b w:val="0"/>
          <w:bCs w:val="0"/>
        </w:rPr>
      </w:pPr>
    </w:p>
    <w:p>
      <w:pPr>
        <w:pStyle w:val="Default"/>
        <w:spacing w:before="0" w:line="240" w:lineRule="auto"/>
        <w:rPr>
          <w:rStyle w:val="None"/>
          <w:rFonts w:ascii="Arial" w:cs="Arial" w:hAnsi="Arial" w:eastAsia="Arial"/>
        </w:rPr>
      </w:pPr>
    </w:p>
    <w:p>
      <w:pPr>
        <w:pStyle w:val="Default"/>
        <w:spacing w:before="0" w:line="240" w:lineRule="auto"/>
        <w:ind w:left="4320" w:firstLine="0"/>
      </w:pPr>
      <w:r>
        <w:rPr>
          <w:rStyle w:val="None"/>
          <w:rFonts w:ascii="Arial" w:hAnsi="Arial"/>
          <w:rtl w:val="0"/>
          <w:lang w:val="en-US"/>
        </w:rPr>
        <w:t>END</w:t>
      </w:r>
      <w:r>
        <w:rPr>
          <w:rStyle w:val="None"/>
          <w:rFonts w:ascii="Arial" w:hAnsi="Arial"/>
          <w:rtl w:val="0"/>
          <w:lang w:val="en-US"/>
        </w:rPr>
        <w:t xml:space="preserve"> OF NOTES</w:t>
      </w:r>
    </w:p>
    <w:sectPr>
      <w:headerReference w:type="default" r:id="rId4"/>
      <w:footerReference w:type="default" r:id="rId5"/>
      <w:pgSz w:w="12240" w:h="15840" w:orient="portrait"/>
      <w:pgMar w:top="720" w:right="720" w:bottom="36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